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400"/>
              <w:jc w:val="center"/>
            </w:pPr>
            <w:r/>
            <w:r>
              <w:rPr>
                <w:rFonts w:ascii="Segoe UI" w:hAnsi="Segoe UI"/>
                <w:color w:val="2E75B6"/>
                <w:sz w:val="20"/>
              </w:rPr>
              <w:t>PMBOK GUIDE — 8TH EDITION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160" w:after="160"/>
              <w:jc w:val="center"/>
            </w:pPr>
            <w:r/>
            <w:r>
              <w:rPr>
                <w:rFonts w:ascii="Segoe UI" w:hAnsi="Segoe UI"/>
                <w:b/>
                <w:color w:val="0D1B2A"/>
                <w:sz w:val="56"/>
              </w:rPr>
              <w:t>Schedule Management Plan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2E75B6"/>
              <w:left w:val="single" w:sz="4" w:space="0" w:color="FFFFFF"/>
              <w:right w:val="single" w:sz="4" w:space="0" w:color="FFFFFF"/>
            </w:tcBorders>
          </w:tcPr>
          <w:p>
            <w:pPr>
              <w:spacing w:after="240"/>
              <w:jc w:val="center"/>
            </w:pPr>
            <w:r/>
            <w:r>
              <w:rPr>
                <w:rFonts w:ascii="Segoe UI" w:hAnsi="Segoe UI"/>
                <w:color w:val="666666"/>
                <w:sz w:val="18"/>
              </w:rPr>
              <w:t>Schedule Domain | Plan Schedule Management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Name: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[Enter project 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Date: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Manager: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Sponsor: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Department: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[Department/Area]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Priority: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[High/Medium/Low]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Delivery Approach: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[Predictive / Hybrid / Agile]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Version: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[1.0]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1. </w:t>
      </w:r>
      <w:r>
        <w:rPr>
          <w:rFonts w:ascii="Segoe UI" w:hAnsi="Segoe UI"/>
          <w:b/>
          <w:color w:val="0D1B2A"/>
          <w:sz w:val="26"/>
        </w:rPr>
        <w:t>Purpose</w:t>
      </w:r>
    </w:p>
    <w:p>
      <w:r>
        <w:rPr>
          <w:rFonts w:ascii="Segoe UI" w:hAnsi="Segoe UI"/>
          <w:color w:val="333333"/>
          <w:sz w:val="19"/>
        </w:rPr>
        <w:t>This document defines the policies, procedures, and documentation for planning, developing, managing, executing, and controlling the project schedule.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2. </w:t>
      </w:r>
      <w:r>
        <w:rPr>
          <w:rFonts w:ascii="Segoe UI" w:hAnsi="Segoe UI"/>
          <w:b/>
          <w:color w:val="0D1B2A"/>
          <w:sz w:val="26"/>
        </w:rPr>
        <w:t>Schedule Management Approach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[Describe the scheduling methodology and tools to be used. Specify whether the project uses a critical path method, agile iterations, or a hybrid approach.]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28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6236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Value</w:t>
            </w:r>
          </w:p>
        </w:tc>
      </w:tr>
      <w:tr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Scheduling Tool</w:t>
            </w:r>
          </w:p>
        </w:tc>
        <w:tc>
          <w:tcPr>
            <w:tcW w:type="dxa" w:w="6236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[MS Project / Primavera / Jira / Excel]</w:t>
            </w:r>
          </w:p>
        </w:tc>
      </w:tr>
      <w:tr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Scheduling Method</w:t>
            </w:r>
          </w:p>
        </w:tc>
        <w:tc>
          <w:tcPr>
            <w:tcW w:type="dxa" w:w="6236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[Critical Path / Critical Chain / Agile Iterations]</w:t>
            </w:r>
          </w:p>
        </w:tc>
      </w:tr>
      <w:tr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Level of Accuracy</w:t>
            </w:r>
          </w:p>
        </w:tc>
        <w:tc>
          <w:tcPr>
            <w:tcW w:type="dxa" w:w="6236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[± days / weeks]</w:t>
            </w:r>
          </w:p>
        </w:tc>
      </w:tr>
      <w:tr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Units of Measure</w:t>
            </w:r>
          </w:p>
        </w:tc>
        <w:tc>
          <w:tcPr>
            <w:tcW w:type="dxa" w:w="6236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[Hours / Days / Story Points]</w:t>
            </w:r>
          </w:p>
        </w:tc>
      </w:tr>
      <w:tr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Update Frequency</w:t>
            </w:r>
          </w:p>
        </w:tc>
        <w:tc>
          <w:tcPr>
            <w:tcW w:type="dxa" w:w="6236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[Weekly / Per Sprint]</w:t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3. </w:t>
      </w:r>
      <w:r>
        <w:rPr>
          <w:rFonts w:ascii="Segoe UI" w:hAnsi="Segoe UI"/>
          <w:b/>
          <w:color w:val="0D1B2A"/>
          <w:sz w:val="26"/>
        </w:rPr>
        <w:t>Activity Definition and Sequencing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[Describe how activities will be identified, decomposed from the WBS, and sequenced. Define dependency types used: Finish-to-Start, Start-to-Start, etc.]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4. </w:t>
      </w:r>
      <w:r>
        <w:rPr>
          <w:rFonts w:ascii="Segoe UI" w:hAnsi="Segoe UI"/>
          <w:b/>
          <w:color w:val="0D1B2A"/>
          <w:sz w:val="26"/>
        </w:rPr>
        <w:t>Duration Estimating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the estimating techniques to be used and the basis for estimates.]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Technique</w:t>
            </w:r>
          </w:p>
        </w:tc>
        <w:tc>
          <w:tcPr>
            <w:tcW w:type="dxa" w:w="3402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When Used</w:t>
            </w:r>
          </w:p>
        </w:tc>
        <w:tc>
          <w:tcPr>
            <w:tcW w:type="dxa" w:w="3402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Accuracy Range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Analogous Estimating</w:t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Early planning, limited data</w:t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±25-50%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Parametric Estimating</w:t>
            </w:r>
          </w:p>
        </w:tc>
        <w:tc>
          <w:tcPr>
            <w:tcW w:type="dxa" w:w="340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Historical data available</w:t>
            </w:r>
          </w:p>
        </w:tc>
        <w:tc>
          <w:tcPr>
            <w:tcW w:type="dxa" w:w="340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±15-25%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Three-Point (PERT)</w:t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Uncertain activities</w:t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±10-20%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Bottom-Up Estimating</w:t>
            </w:r>
          </w:p>
        </w:tc>
        <w:tc>
          <w:tcPr>
            <w:tcW w:type="dxa" w:w="340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Detailed planning</w:t>
            </w:r>
          </w:p>
        </w:tc>
        <w:tc>
          <w:tcPr>
            <w:tcW w:type="dxa" w:w="340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±5-15%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Planning Poker / T-Shirt</w:t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Agile/hybrid projects</w:t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Relative sizing</w:t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5. </w:t>
      </w:r>
      <w:r>
        <w:rPr>
          <w:rFonts w:ascii="Segoe UI" w:hAnsi="Segoe UI"/>
          <w:b/>
          <w:color w:val="0D1B2A"/>
          <w:sz w:val="26"/>
        </w:rPr>
        <w:t>Schedule Development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[Describe how the project schedule will be developed, including resource leveling, schedule compression (crashing/fast-tracking), and buffer management.]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8F5F3"/>
            <w:tcBorders>
              <w:top w:val="single" w:sz="4" w:space="0" w:color="FFFFFF"/>
              <w:bottom w:val="single" w:sz="4" w:space="0" w:color="FFFFFF"/>
              <w:left w:val="single" w:sz="24" w:space="0" w:color="1A9E8F"/>
              <w:right w:val="single" w:sz="4" w:space="0" w:color="FFFFFF"/>
            </w:tcBorders>
          </w:tcPr>
          <w:p>
            <w:pPr>
              <w:spacing w:before="120" w:after="40"/>
            </w:pPr>
            <w:r/>
            <w:r>
              <w:rPr>
                <w:rFonts w:ascii="Segoe UI" w:hAnsi="Segoe UI"/>
                <w:b/>
                <w:color w:val="0D1B2A"/>
                <w:sz w:val="18"/>
              </w:rPr>
              <w:t xml:space="preserve">  NEW IN PMBOK 8 — Adaptive Scheduling</w:t>
            </w:r>
          </w:p>
          <w:p>
            <w:pPr>
              <w:spacing w:before="0" w:after="120"/>
            </w:pPr>
            <w:r>
              <w:rPr>
                <w:rFonts w:ascii="Segoe UI" w:hAnsi="Segoe UI"/>
                <w:color w:val="333333"/>
                <w:sz w:val="17"/>
              </w:rPr>
              <w:t>PMBOK 8 supports both detailed upfront scheduling and iterative planning. For hybrid projects, use rolling wave planning: detail near-term work, keep future work at a higher level. Consider AI-powered schedule optimization tools.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6. </w:t>
      </w:r>
      <w:r>
        <w:rPr>
          <w:rFonts w:ascii="Segoe UI" w:hAnsi="Segoe UI"/>
          <w:b/>
          <w:color w:val="0D1B2A"/>
          <w:sz w:val="26"/>
        </w:rPr>
        <w:t>Schedule Baseline and Milestones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how the schedule baseline will be established and approved. List key milestones and phase gates.]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567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#</w:t>
            </w:r>
          </w:p>
        </w:tc>
        <w:tc>
          <w:tcPr>
            <w:tcW w:type="dxa" w:w="3402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Milestone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Target Date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Phase Gate?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Approver</w:t>
            </w:r>
          </w:p>
        </w:tc>
      </w:tr>
      <w:tr>
        <w:tc>
          <w:tcPr>
            <w:tcW w:type="dxa" w:w="56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</w:t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Yes / No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56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2</w:t>
            </w:r>
          </w:p>
        </w:tc>
        <w:tc>
          <w:tcPr>
            <w:tcW w:type="dxa" w:w="340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Yes / No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56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3</w:t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Yes / No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567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4</w:t>
            </w:r>
          </w:p>
        </w:tc>
        <w:tc>
          <w:tcPr>
            <w:tcW w:type="dxa" w:w="340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Yes / No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567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5</w:t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Yes / No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7. </w:t>
      </w:r>
      <w:r>
        <w:rPr>
          <w:rFonts w:ascii="Segoe UI" w:hAnsi="Segoe UI"/>
          <w:b/>
          <w:color w:val="0D1B2A"/>
          <w:sz w:val="26"/>
        </w:rPr>
        <w:t>Schedule Monitoring and Control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how schedule performance will be tracked, measured, and reported.]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55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Control Activity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Frequency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Metric</w:t>
            </w:r>
          </w:p>
        </w:tc>
        <w:tc>
          <w:tcPr>
            <w:tcW w:type="dxa" w:w="255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Threshold</w:t>
            </w:r>
          </w:p>
        </w:tc>
      </w:tr>
      <w:tr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Schedule Variance (SV)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Weekly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SV = EV - PV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SV &lt; -10%</w:t>
            </w:r>
          </w:p>
        </w:tc>
      </w:tr>
      <w:tr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Schedule Performance Index (SPI)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Weekly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SPI = EV / PV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SPI &lt; 0.90</w:t>
            </w:r>
          </w:p>
        </w:tc>
      </w:tr>
      <w:tr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Critical Path Analysis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Bi-weekly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Float on critical path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0 days</w:t>
            </w:r>
          </w:p>
        </w:tc>
      </w:tr>
      <w:tr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Burndown/Burnup Review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Per Sprint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Story Points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Velocity ±20%</w:t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8. </w:t>
      </w:r>
      <w:r>
        <w:rPr>
          <w:rFonts w:ascii="Segoe UI" w:hAnsi="Segoe UI"/>
          <w:b/>
          <w:color w:val="0D1B2A"/>
          <w:sz w:val="26"/>
        </w:rPr>
        <w:t>Schedule Change Control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the process for requesting and approving schedule changes. Specify thresholds that require different levels of approval.]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28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Change Type</w:t>
            </w:r>
          </w:p>
        </w:tc>
        <w:tc>
          <w:tcPr>
            <w:tcW w:type="dxa" w:w="28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Threshold</w:t>
            </w:r>
          </w:p>
        </w:tc>
        <w:tc>
          <w:tcPr>
            <w:tcW w:type="dxa" w:w="3402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Approval Required</w:t>
            </w:r>
          </w:p>
        </w:tc>
      </w:tr>
      <w:tr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Activity date adjustment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&lt; 5 days</w:t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Manager</w:t>
            </w:r>
          </w:p>
        </w:tc>
      </w:tr>
      <w:tr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Milestone date change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Any</w:t>
            </w:r>
          </w:p>
        </w:tc>
        <w:tc>
          <w:tcPr>
            <w:tcW w:type="dxa" w:w="340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Sponsor / CCB</w:t>
            </w:r>
          </w:p>
        </w:tc>
      </w:tr>
      <w:tr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Critical path impact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Any</w:t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Sponsor / CCB</w:t>
            </w:r>
          </w:p>
        </w:tc>
      </w:tr>
      <w:tr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Sprint scope change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Any</w:t>
            </w:r>
          </w:p>
        </w:tc>
        <w:tc>
          <w:tcPr>
            <w:tcW w:type="dxa" w:w="340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Product Owner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9. </w:t>
      </w:r>
      <w:r>
        <w:rPr>
          <w:rFonts w:ascii="Segoe UI" w:hAnsi="Segoe UI"/>
          <w:b/>
          <w:color w:val="0D1B2A"/>
          <w:sz w:val="26"/>
        </w:rPr>
        <w:t>Approvals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Role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Signature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Sponsor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Manager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Key Stakeholder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spacing w:before="240"/>
      </w:pPr>
      <w:r>
        <w:rPr>
          <w:rFonts w:ascii="Segoe UI" w:hAnsi="Segoe UI"/>
          <w:b/>
          <w:color w:val="666666"/>
          <w:sz w:val="20"/>
        </w:rPr>
        <w:t>Version Control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Version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Author</w:t>
            </w:r>
          </w:p>
        </w:tc>
        <w:tc>
          <w:tcPr>
            <w:tcW w:type="dxa" w:w="45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Change Description</w:t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1.0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Initial version</w:t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jc w:val="center"/>
      </w:pPr>
      <w:r>
        <w:rPr>
          <w:rFonts w:ascii="Segoe UI" w:hAnsi="Segoe UI"/>
          <w:color w:val="666666"/>
          <w:sz w:val="16"/>
        </w:rPr>
        <w:t xml:space="preserve">Template provided by </w:t>
      </w:r>
      <w:r>
        <w:rPr>
          <w:rFonts w:ascii="Segoe UI" w:hAnsi="Segoe UI"/>
          <w:b/>
          <w:color w:val="2E75B6"/>
          <w:sz w:val="16"/>
        </w:rPr>
        <w:t>projectmanagement.com.br</w:t>
      </w:r>
      <w:r>
        <w:rPr>
          <w:rFonts w:ascii="Segoe UI" w:hAnsi="Segoe UI"/>
          <w:color w:val="666666"/>
          <w:sz w:val="16"/>
        </w:rPr>
        <w:t xml:space="preserve">  |  Aligned with PMBOK Guide 8th Edition (2025)</w:t>
      </w:r>
    </w:p>
    <w:p>
      <w:r>
        <w:br w:type="page"/>
      </w:r>
    </w:p>
    <w:p>
      <w:r>
        <w:rPr>
          <w:b/>
          <w:color w:val="0D1B2A"/>
          <w:sz w:val="30"/>
        </w:rPr>
        <w:t>Learn More on projectmanagement.com.br</w:t>
      </w:r>
    </w:p>
    <w:p>
      <w:r>
        <w:rPr>
          <w:i/>
          <w:color w:val="64748B"/>
          <w:sz w:val="20"/>
        </w:rPr>
        <w:t>Explore related articles and guides to deepen your project management knowledge:</w:t>
      </w:r>
    </w:p>
    <w:p/>
    <w:p>
      <w:pPr>
        <w:pStyle w:val="ListBullet"/>
      </w:pPr>
      <w:hyperlink r:id="rId11">
        <w:r>
          <w:rPr>
            <w:color w:val="1D4ED8"/>
            <w:u w:val="single"/>
            <w:sz w:val="20"/>
          </w:rPr>
          <w:t xml:space="preserve">Mastering Project Planning: Setting Clear Objectives and Milestones</w:t>
        </w:r>
      </w:hyperlink>
    </w:p>
    <w:p>
      <w:pPr>
        <w:pStyle w:val="ListBullet"/>
      </w:pPr>
      <w:hyperlink r:id="rId12">
        <w:r>
          <w:rPr>
            <w:color w:val="1D4ED8"/>
            <w:u w:val="single"/>
            <w:sz w:val="20"/>
          </w:rPr>
          <w:t xml:space="preserve">Expert Judgment in PMBOK 8: When &amp;#038; How to Use It</w:t>
        </w:r>
      </w:hyperlink>
    </w:p>
    <w:p>
      <w:pPr>
        <w:pStyle w:val="ListBullet"/>
      </w:pPr>
      <w:hyperlink r:id="rId13">
        <w:r>
          <w:rPr>
            <w:color w:val="1D4ED8"/>
            <w:u w:val="single"/>
            <w:sz w:val="20"/>
          </w:rPr>
          <w:t xml:space="preserve">Process &amp;#8211; Integrate and Align Project Plans | PMBOK 8 (2025)</w:t>
        </w:r>
      </w:hyperlink>
    </w:p>
    <w:p>
      <w:pPr>
        <w:pStyle w:val="ListBullet"/>
      </w:pPr>
      <w:hyperlink r:id="rId14">
        <w:r>
          <w:rPr>
            <w:color w:val="1D4ED8"/>
            <w:u w:val="single"/>
            <w:sz w:val="20"/>
          </w:rPr>
          <w:t xml:space="preserve">Project Charter in PMBOK 8: How to Create &amp;#038; Use</w:t>
        </w:r>
      </w:hyperlink>
    </w:p>
    <w:p>
      <w:pPr>
        <w:pStyle w:val="ListBullet"/>
      </w:pPr>
      <w:hyperlink r:id="rId15">
        <w:r>
          <w:rPr>
            <w:color w:val="1D4ED8"/>
            <w:u w:val="single"/>
            <w:sz w:val="20"/>
          </w:rPr>
          <w:t xml:space="preserve">Process &amp;#8211; Initiate Project or Phase | PMBOK 8 (2025)</w:t>
        </w:r>
      </w:hyperlink>
    </w:p>
    <w:p>
      <w:pPr>
        <w:pStyle w:val="ListBullet"/>
      </w:pPr>
      <w:hyperlink r:id="rId16">
        <w:r>
          <w:rPr>
            <w:color w:val="1D4ED8"/>
            <w:u w:val="single"/>
            <w:sz w:val="20"/>
          </w:rPr>
          <w:t xml:space="preserve">Project Canvas: PMBOK 8 Template &amp;#038; Step-by-Step Guide</w:t>
        </w:r>
      </w:hyperlink>
    </w:p>
    <w:p>
      <w:pPr>
        <w:pStyle w:val="ListBullet"/>
      </w:pPr>
      <w:hyperlink r:id="rId17">
        <w:r>
          <w:rPr>
            <w:color w:val="1D4ED8"/>
            <w:u w:val="single"/>
            <w:sz w:val="20"/>
          </w:rPr>
          <w:t xml:space="preserve">Best Project Management Books (Top 14 Picks by a Project Management Professor)</w:t>
        </w:r>
      </w:hyperlink>
    </w:p>
    <w:p>
      <w:pPr>
        <w:pStyle w:val="ListBullet"/>
      </w:pPr>
      <w:hyperlink r:id="rId18">
        <w:r>
          <w:rPr>
            <w:color w:val="1D4ED8"/>
            <w:u w:val="single"/>
            <w:sz w:val="20"/>
          </w:rPr>
          <w:t xml:space="preserve">10 Best Free Project Management Tools in 2024</w:t>
        </w:r>
      </w:hyperlink>
    </w:p>
    <w:p>
      <w:pPr>
        <w:pStyle w:val="ListBullet"/>
      </w:pPr>
      <w:hyperlink r:id="rId19">
        <w:r>
          <w:rPr>
            <w:color w:val="1D4ED8"/>
            <w:u w:val="single"/>
            <w:sz w:val="20"/>
          </w:rPr>
          <w:t xml:space="preserve">The Revolution of Artificial Intelligence in Project Management</w:t>
        </w:r>
      </w:hyperlink>
    </w:p>
    <w:p/>
    <w:p>
      <w:r>
        <w:rPr>
          <w:i/>
          <w:color w:val="94A3B8"/>
          <w:sz w:val="18"/>
        </w:rPr>
        <w:t>Download all free PMBOK 8 templates at https://projectmanagement.com.br/free-project-management-templates/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Segoe UI" w:hAnsi="Segoe UI"/>
        <w:color w:val="666666"/>
        <w:sz w:val="15"/>
      </w:rPr>
      <w:t>projectmanagement.com.br</w:t>
    </w:r>
    <w:r>
      <w:rPr>
        <w:rFonts w:ascii="Segoe UI" w:hAnsi="Segoe UI"/>
        <w:color w:val="BBBBBB"/>
        <w:sz w:val="15"/>
      </w:rPr>
      <w:t xml:space="preserve">  |  PMBOK Guide 8th Edition  | 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jc w:val="center"/>
      <w:tblLook w:firstColumn="1" w:firstRow="1" w:lastColumn="0" w:lastRow="0" w:noHBand="0" w:noVBand="1" w:val="04A0"/>
    </w:tblPr>
    <w:tblGrid>
      <w:gridCol w:w="4535"/>
      <w:gridCol w:w="4535"/>
    </w:tblGrid>
    <w:tr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r/>
          <w:r>
            <w:rPr>
              <w:rFonts w:ascii="Segoe UI" w:hAnsi="Segoe UI"/>
              <w:b/>
              <w:color w:val="1F4E79"/>
              <w:sz w:val="18"/>
            </w:rPr>
            <w:t>SCHEDULE MANAGEMENT PLAN</w:t>
          </w:r>
        </w:p>
      </w:tc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pPr>
            <w:jc w:val="right"/>
          </w:pPr>
          <w:r/>
          <w:r>
            <w:rPr>
              <w:rFonts w:ascii="Segoe UI" w:hAnsi="Segoe UI"/>
              <w:color w:val="666666"/>
              <w:sz w:val="18"/>
            </w:rPr>
            <w:t>[Project Name]</w:t>
          </w:r>
        </w:p>
      </w:tc>
    </w:tr>
  </w:tbl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egoe UI" w:hAnsi="Segoe UI"/>
      <w:color w:val="333333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projectmanagement.com.br/project-planning/" TargetMode="External"/><Relationship Id="rId12" Type="http://schemas.openxmlformats.org/officeDocument/2006/relationships/hyperlink" Target="https://projectmanagement.com.br/expert-judgment/" TargetMode="External"/><Relationship Id="rId13" Type="http://schemas.openxmlformats.org/officeDocument/2006/relationships/hyperlink" Target="https://projectmanagement.com.br/integrate-and-align-project-plans/" TargetMode="External"/><Relationship Id="rId14" Type="http://schemas.openxmlformats.org/officeDocument/2006/relationships/hyperlink" Target="https://projectmanagement.com.br/project-charter-pmbok-8/" TargetMode="External"/><Relationship Id="rId15" Type="http://schemas.openxmlformats.org/officeDocument/2006/relationships/hyperlink" Target="https://projectmanagement.com.br/initiate-project-or-phase/" TargetMode="External"/><Relationship Id="rId16" Type="http://schemas.openxmlformats.org/officeDocument/2006/relationships/hyperlink" Target="https://projectmanagement.com.br/project-canvas/" TargetMode="External"/><Relationship Id="rId17" Type="http://schemas.openxmlformats.org/officeDocument/2006/relationships/hyperlink" Target="https://projectmanagement.com.br/best-project-management-books/" TargetMode="External"/><Relationship Id="rId18" Type="http://schemas.openxmlformats.org/officeDocument/2006/relationships/hyperlink" Target="https://projectmanagement.com.br/10-best-free-project-management-tools/" TargetMode="External"/><Relationship Id="rId19" Type="http://schemas.openxmlformats.org/officeDocument/2006/relationships/hyperlink" Target="https://projectmanagement.com.br/artificial-intelligence-in-project-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