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400"/>
              <w:jc w:val="center"/>
            </w:pPr>
            <w:r/>
            <w:r>
              <w:rPr>
                <w:rFonts w:ascii="Segoe UI" w:hAnsi="Segoe UI"/>
                <w:color w:val="2E75B6"/>
                <w:sz w:val="20"/>
              </w:rPr>
              <w:t>PMBOK GUIDE — 8TH EDITION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160" w:after="160"/>
              <w:jc w:val="center"/>
            </w:pPr>
            <w:r/>
            <w:r>
              <w:rPr>
                <w:rFonts w:ascii="Segoe UI" w:hAnsi="Segoe UI"/>
                <w:b/>
                <w:color w:val="0D1B2A"/>
                <w:sz w:val="56"/>
              </w:rPr>
              <w:t>Funding Proposals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2E75B6"/>
              <w:left w:val="single" w:sz="4" w:space="0" w:color="FFFFFF"/>
              <w:right w:val="single" w:sz="4" w:space="0" w:color="FFFFFF"/>
            </w:tcBorders>
          </w:tcPr>
          <w:p>
            <w:pPr>
              <w:spacing w:after="240"/>
              <w:jc w:val="center"/>
            </w:pPr>
            <w:r/>
            <w:r>
              <w:rPr>
                <w:rFonts w:ascii="Segoe UI" w:hAnsi="Segoe UI"/>
                <w:color w:val="666666"/>
                <w:sz w:val="18"/>
              </w:rPr>
              <w:t>Finance Domain | Plan Financial Management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Name: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[Enter project 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Date: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Manager: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Sponsor: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Department: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[Department/Area]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Priority: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[High/Medium/Low]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Delivery Approach: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[Predictive / Hybrid / Agile]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Version: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[1.0]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1. </w:t>
      </w:r>
      <w:r>
        <w:rPr>
          <w:rFonts w:ascii="Segoe UI" w:hAnsi="Segoe UI"/>
          <w:b/>
          <w:color w:val="0D1B2A"/>
          <w:sz w:val="26"/>
        </w:rPr>
        <w:t>Purpose</w:t>
      </w:r>
    </w:p>
    <w:p>
      <w:r>
        <w:rPr>
          <w:rFonts w:ascii="Segoe UI" w:hAnsi="Segoe UI"/>
          <w:color w:val="333333"/>
          <w:sz w:val="19"/>
        </w:rPr>
        <w:t>This document presents a formal funding proposal for the project, providing a comprehensive business case with financial requirements, expected benefits, risk assessment, and return on investment analysis. It serves as the primary vehicle for securing project funding from the approving authority.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2. </w:t>
      </w:r>
      <w:r>
        <w:rPr>
          <w:rFonts w:ascii="Segoe UI" w:hAnsi="Segoe UI"/>
          <w:b/>
          <w:color w:val="0D1B2A"/>
          <w:sz w:val="26"/>
        </w:rPr>
        <w:t>Executive Summary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[Provide a concise overview of the project, its strategic alignment, and the total funding requested. This section should stand alone for executive review.]</w:t>
      </w:r>
    </w:p>
    <w:p>
      <w:r>
        <w:rPr>
          <w:rFonts w:ascii="Segoe UI" w:hAnsi="Segoe UI"/>
          <w:b/>
          <w:color w:val="1F4E79"/>
          <w:sz w:val="19"/>
        </w:rPr>
        <w:t>Project Overview: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[Brief description of the project, its purpose, and expected outcomes in 2-3 paragraphs.]</w:t>
      </w:r>
    </w:p>
    <w:p>
      <w:r>
        <w:rPr>
          <w:rFonts w:ascii="Segoe UI" w:hAnsi="Segoe UI"/>
          <w:b/>
          <w:color w:val="1F4E79"/>
          <w:sz w:val="19"/>
        </w:rPr>
        <w:t>Strategic Alignment: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how this project aligns with organizational strategy, goals, and priorities. Reference specific strategic objectives.]</w:t>
      </w:r>
    </w:p>
    <w:p>
      <w:r>
        <w:rPr>
          <w:rFonts w:ascii="Segoe UI" w:hAnsi="Segoe UI"/>
          <w:b/>
          <w:color w:val="1F4E79"/>
          <w:sz w:val="19"/>
        </w:rPr>
        <w:t>Funding Requested: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[Total amount requested, currency, and funding period. e.g., USD 1,500,000 over 18 months.]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3. </w:t>
      </w:r>
      <w:r>
        <w:rPr>
          <w:rFonts w:ascii="Segoe UI" w:hAnsi="Segoe UI"/>
          <w:b/>
          <w:color w:val="0D1B2A"/>
          <w:sz w:val="26"/>
        </w:rPr>
        <w:t>Project Description</w:t>
      </w:r>
    </w:p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Background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the business problem or opportunity that this project addresses. Include relevant context, history, and drivers for the initiative.]</w:t>
      </w:r>
    </w:p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Objectives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[List the specific, measurable objectives the project will achieve. Use SMART criteria: Specific, Measurable, Achievable, Relevant, Time-bound.]</w:t>
      </w:r>
    </w:p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Scope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boundaries of the project: what is included and what is explicitly excluded from scope.]</w:t>
      </w:r>
    </w:p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Deliverables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[List the major deliverables the project will produce, with brief descriptions and expected delivery dates.]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4. </w:t>
      </w:r>
      <w:r>
        <w:rPr>
          <w:rFonts w:ascii="Segoe UI" w:hAnsi="Segoe UI"/>
          <w:b/>
          <w:color w:val="0D1B2A"/>
          <w:sz w:val="26"/>
        </w:rPr>
        <w:t>Financial Requirements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[Provide a detailed breakdown of all costs required for the project.]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Cost Category</w:t>
            </w:r>
          </w:p>
        </w:tc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Description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Amount</w:t>
            </w:r>
          </w:p>
        </w:tc>
        <w:tc>
          <w:tcPr>
            <w:tcW w:type="dxa" w:w="311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Justification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Labor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Internal and external personnel costs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Materials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Physical materials and consumables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Equipment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Hardware, software, tools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Travel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Travel, accommodation, per diem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Contingency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Risk reserve (10-15% of base cost)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Total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5. </w:t>
      </w:r>
      <w:r>
        <w:rPr>
          <w:rFonts w:ascii="Segoe UI" w:hAnsi="Segoe UI"/>
          <w:b/>
          <w:color w:val="0D1B2A"/>
          <w:sz w:val="26"/>
        </w:rPr>
        <w:t>Funding Timeline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when funds are needed across project phases. Align with project milestones and deliverable schedule.]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Phase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Period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Amount Required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Cumulative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Milestone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Initiation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[Q1 YYYY]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Charter Approved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Planning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[Q1-Q2 YYYY]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Plans Baselined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Execution - Phase 1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[Q2-Q3 YYYY]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Key Deliverable 1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Execution - Phase 2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[Q3-Q4 YYYY]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Key Deliverable 2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Closure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[Q4 YYYY]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Final Acceptance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6. </w:t>
      </w:r>
      <w:r>
        <w:rPr>
          <w:rFonts w:ascii="Segoe UI" w:hAnsi="Segoe UI"/>
          <w:b/>
          <w:color w:val="0D1B2A"/>
          <w:sz w:val="26"/>
        </w:rPr>
        <w:t>Expected Benefits and ROI</w:t>
      </w:r>
    </w:p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Tangible Benefits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[Quantify the measurable financial benefits expected from this project.]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Benefit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Annual Value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Year 1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Year 2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Year 3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Revenue Increase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Cost Savings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Productivity Gains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Risk Reduction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Total Benefits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Intangible Benefits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[List non-financial benefits that support the business case.]</w:t>
      </w:r>
    </w:p>
    <w:p>
      <w:r>
        <w:rPr>
          <w:rFonts w:ascii="Segoe UI" w:hAnsi="Segoe UI"/>
          <w:color w:val="333333"/>
          <w:sz w:val="19"/>
        </w:rPr>
        <w:t>•  Improved customer satisfaction and experience</w:t>
      </w:r>
    </w:p>
    <w:p>
      <w:r>
        <w:rPr>
          <w:rFonts w:ascii="Segoe UI" w:hAnsi="Segoe UI"/>
          <w:color w:val="333333"/>
          <w:sz w:val="19"/>
        </w:rPr>
        <w:t>•  Enhanced organizational reputation and brand value</w:t>
      </w:r>
    </w:p>
    <w:p>
      <w:r>
        <w:rPr>
          <w:rFonts w:ascii="Segoe UI" w:hAnsi="Segoe UI"/>
          <w:color w:val="333333"/>
          <w:sz w:val="19"/>
        </w:rPr>
        <w:t>•  Increased employee engagement and skill development</w:t>
      </w:r>
    </w:p>
    <w:p>
      <w:r>
        <w:rPr>
          <w:rFonts w:ascii="Segoe UI" w:hAnsi="Segoe UI"/>
          <w:color w:val="333333"/>
          <w:sz w:val="19"/>
        </w:rPr>
        <w:t>•  Better regulatory compliance and risk posture</w:t>
      </w:r>
    </w:p>
    <w:p>
      <w:r>
        <w:rPr>
          <w:rFonts w:ascii="Segoe UI" w:hAnsi="Segoe UI"/>
          <w:color w:val="333333"/>
          <w:sz w:val="19"/>
        </w:rPr>
        <w:t>•  Strategic positioning for future opportunities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[Add or modify intangible benefits as applicable to the project.]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7. </w:t>
      </w:r>
      <w:r>
        <w:rPr>
          <w:rFonts w:ascii="Segoe UI" w:hAnsi="Segoe UI"/>
          <w:b/>
          <w:color w:val="0D1B2A"/>
          <w:sz w:val="26"/>
        </w:rPr>
        <w:t>Risk Assessment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[Identify key risks that could impact the project success or financial outcomes.]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Risk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Probability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Impact</w:t>
            </w:r>
          </w:p>
        </w:tc>
        <w:tc>
          <w:tcPr>
            <w:tcW w:type="dxa" w:w="3969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Mitigation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Scope changes exceed budget</w:t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3969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Resource availability constraints</w:t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3969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Technology challenges</w:t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3969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Market/regulatory changes</w:t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3969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Vendor/supplier delays</w:t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[H/M/L]</w:t>
            </w:r>
          </w:p>
        </w:tc>
        <w:tc>
          <w:tcPr>
            <w:tcW w:type="dxa" w:w="3969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8. </w:t>
      </w:r>
      <w:r>
        <w:rPr>
          <w:rFonts w:ascii="Segoe UI" w:hAnsi="Segoe UI"/>
          <w:b/>
          <w:color w:val="0D1B2A"/>
          <w:sz w:val="26"/>
        </w:rPr>
        <w:t>Sustainability and ESG Impact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how the project contributes to organizational ESG goals.]</w:t>
      </w:r>
    </w:p>
    <w:p>
      <w:r>
        <w:rPr>
          <w:rFonts w:ascii="Segoe UI" w:hAnsi="Segoe UI"/>
          <w:b/>
          <w:color w:val="1F4E79"/>
          <w:sz w:val="19"/>
        </w:rPr>
        <w:t>Environmental Benefits: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[e.g., carbon footprint reduction, energy efficiency, waste reduction, sustainable materials usage]</w:t>
      </w:r>
    </w:p>
    <w:p>
      <w:r>
        <w:rPr>
          <w:rFonts w:ascii="Segoe UI" w:hAnsi="Segoe UI"/>
          <w:b/>
          <w:color w:val="1F4E79"/>
          <w:sz w:val="19"/>
        </w:rPr>
        <w:t>Social Benefits: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[e.g., job creation, community impact, diversity and inclusion, accessibility improvements]</w:t>
      </w:r>
    </w:p>
    <w:p>
      <w:r>
        <w:rPr>
          <w:rFonts w:ascii="Segoe UI" w:hAnsi="Segoe UI"/>
          <w:b/>
          <w:color w:val="1F4E79"/>
          <w:sz w:val="19"/>
        </w:rPr>
        <w:t>Governance Benefits: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[e.g., improved transparency, regulatory compliance, ethical practices, stakeholder engagement]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9. </w:t>
      </w:r>
      <w:r>
        <w:rPr>
          <w:rFonts w:ascii="Segoe UI" w:hAnsi="Segoe UI"/>
          <w:b/>
          <w:color w:val="0D1B2A"/>
          <w:sz w:val="26"/>
        </w:rPr>
        <w:t>Evaluation Criteria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how the success of the funded project will be measured.]</w:t>
      </w:r>
    </w:p>
    <w:p>
      <w:r>
        <w:rPr>
          <w:rFonts w:ascii="Segoe UI" w:hAnsi="Segoe UI"/>
          <w:color w:val="333333"/>
          <w:sz w:val="19"/>
        </w:rPr>
        <w:t>The following criteria will be used to evaluate project success and validate the return on the funding investment: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Target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Measurement Method</w:t>
            </w:r>
          </w:p>
        </w:tc>
        <w:tc>
          <w:tcPr>
            <w:tcW w:type="dxa" w:w="311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Frequency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Budget Performance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Within ±10% of baseline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EVM (CPI)</w:t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[Monthly]</w:t>
            </w:r>
          </w:p>
        </w:tc>
      </w:tr>
      <w:tr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Schedule Performance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Within ±10% of baseline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EVM (SPI)</w:t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[Monthly]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Quality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Defect rate &lt; threshold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Quality metrics</w:t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[Per deliverable]</w:t>
            </w:r>
          </w:p>
        </w:tc>
      </w:tr>
      <w:tr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Benefits Realization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ROI achieved within Year 2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Financial analysis</w:t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[Quarterly]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Stakeholder Satisfaction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Score &gt; 4.0/5.0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Survey</w:t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[Quarterly]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10. </w:t>
      </w:r>
      <w:r>
        <w:rPr>
          <w:rFonts w:ascii="Segoe UI" w:hAnsi="Segoe UI"/>
          <w:b/>
          <w:color w:val="0D1B2A"/>
          <w:sz w:val="26"/>
        </w:rPr>
        <w:t>AI-Powered Financial Analysis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8F5F3"/>
            <w:tcBorders>
              <w:top w:val="single" w:sz="4" w:space="0" w:color="FFFFFF"/>
              <w:bottom w:val="single" w:sz="4" w:space="0" w:color="FFFFFF"/>
              <w:left w:val="single" w:sz="24" w:space="0" w:color="1A9E8F"/>
              <w:right w:val="single" w:sz="4" w:space="0" w:color="FFFFFF"/>
            </w:tcBorders>
          </w:tcPr>
          <w:p>
            <w:pPr>
              <w:spacing w:before="120" w:after="40"/>
            </w:pPr>
            <w:r/>
            <w:r>
              <w:rPr>
                <w:rFonts w:ascii="Segoe UI" w:hAnsi="Segoe UI"/>
                <w:b/>
                <w:color w:val="0D1B2A"/>
                <w:sz w:val="18"/>
              </w:rPr>
              <w:t xml:space="preserve">  AI TIP — AI for Financial Modeling and ROI Prediction</w:t>
            </w:r>
          </w:p>
          <w:p>
            <w:pPr>
              <w:spacing w:before="0" w:after="120"/>
            </w:pPr>
            <w:r>
              <w:rPr>
                <w:rFonts w:ascii="Segoe UI" w:hAnsi="Segoe UI"/>
                <w:color w:val="333333"/>
                <w:sz w:val="17"/>
              </w:rPr>
              <w:t>Leverage AI and machine learning for advanced financial modeling: predictive ROI calculations based on historical project data, Monte Carlo simulations for funding risk analysis, automated benefit tracking and forecasting, AI-powered scenario analysis for different funding levels, and natural language generation for executive-ready financial summaries and recommendations.</w:t>
            </w:r>
          </w:p>
        </w:tc>
      </w:tr>
    </w:tbl>
    <w:p/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11. </w:t>
      </w:r>
      <w:r>
        <w:rPr>
          <w:rFonts w:ascii="Segoe UI" w:hAnsi="Segoe UI"/>
          <w:b/>
          <w:color w:val="0D1B2A"/>
          <w:sz w:val="26"/>
        </w:rPr>
        <w:t>Approvals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Signature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Sponsor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Finance Director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Approving Authority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spacing w:before="240"/>
      </w:pPr>
      <w:r>
        <w:rPr>
          <w:rFonts w:ascii="Segoe UI" w:hAnsi="Segoe UI"/>
          <w:b/>
          <w:color w:val="666666"/>
          <w:sz w:val="20"/>
        </w:rPr>
        <w:t>Version Control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45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Change Description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1.0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Initial version</w:t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jc w:val="center"/>
      </w:pPr>
      <w:r>
        <w:rPr>
          <w:rFonts w:ascii="Segoe UI" w:hAnsi="Segoe UI"/>
          <w:color w:val="666666"/>
          <w:sz w:val="16"/>
        </w:rPr>
        <w:t xml:space="preserve">Template provided by </w:t>
      </w:r>
      <w:r>
        <w:rPr>
          <w:rFonts w:ascii="Segoe UI" w:hAnsi="Segoe UI"/>
          <w:b/>
          <w:color w:val="2E75B6"/>
          <w:sz w:val="16"/>
        </w:rPr>
        <w:t>projectmanagement.com.br</w:t>
      </w:r>
      <w:r>
        <w:rPr>
          <w:rFonts w:ascii="Segoe UI" w:hAnsi="Segoe UI"/>
          <w:color w:val="666666"/>
          <w:sz w:val="16"/>
        </w:rPr>
        <w:t xml:space="preserve">  |  Aligned with PMBOK Guide 8th Edition (2025)</w:t>
      </w:r>
    </w:p>
    <w:p>
      <w:r>
        <w:br w:type="page"/>
      </w:r>
    </w:p>
    <w:p>
      <w:r>
        <w:rPr>
          <w:b/>
          <w:color w:val="0D1B2A"/>
          <w:sz w:val="30"/>
        </w:rPr>
        <w:t>Learn More on projectmanagement.com.br</w:t>
      </w:r>
    </w:p>
    <w:p>
      <w:r>
        <w:rPr>
          <w:i/>
          <w:color w:val="64748B"/>
          <w:sz w:val="20"/>
        </w:rPr>
        <w:t>Explore related articles and guides to deepen your project management knowledge:</w:t>
      </w:r>
    </w:p>
    <w:p/>
    <w:p>
      <w:pPr>
        <w:pStyle w:val="ListBullet"/>
      </w:pPr>
      <w:hyperlink r:id="rId11">
        <w:r>
          <w:rPr>
            <w:color w:val="1D4ED8"/>
            <w:u w:val="single"/>
            <w:sz w:val="20"/>
          </w:rPr>
          <w:t xml:space="preserve">The Ultimate Guide to Agile Implementation for Faster, Cost-Effective Deliveries</w:t>
        </w:r>
      </w:hyperlink>
    </w:p>
    <w:p>
      <w:pPr>
        <w:pStyle w:val="ListBullet"/>
      </w:pPr>
      <w:hyperlink r:id="rId12">
        <w:r>
          <w:rPr>
            <w:color w:val="1D4ED8"/>
            <w:u w:val="single"/>
            <w:sz w:val="20"/>
          </w:rPr>
          <w:t xml:space="preserve">Project Evaluation: How to Measure Success and Learn from Failures</w:t>
        </w:r>
      </w:hyperlink>
    </w:p>
    <w:p>
      <w:pPr>
        <w:pStyle w:val="ListBullet"/>
      </w:pPr>
      <w:hyperlink r:id="rId13">
        <w:r>
          <w:rPr>
            <w:color w:val="1D4ED8"/>
            <w:u w:val="single"/>
            <w:sz w:val="20"/>
          </w:rPr>
          <w:t xml:space="preserve">Expert Judgment in PMBOK 8: When &amp;#038; How to Use It</w:t>
        </w:r>
      </w:hyperlink>
    </w:p>
    <w:p>
      <w:pPr>
        <w:pStyle w:val="ListBullet"/>
      </w:pPr>
      <w:hyperlink r:id="rId14">
        <w:r>
          <w:rPr>
            <w:color w:val="1D4ED8"/>
            <w:u w:val="single"/>
            <w:sz w:val="20"/>
          </w:rPr>
          <w:t xml:space="preserve">Process &amp;#8211; Integrate and Align Project Plans | PMBOK 8 (2025)</w:t>
        </w:r>
      </w:hyperlink>
    </w:p>
    <w:p>
      <w:pPr>
        <w:pStyle w:val="ListBullet"/>
      </w:pPr>
      <w:hyperlink r:id="rId15">
        <w:r>
          <w:rPr>
            <w:color w:val="1D4ED8"/>
            <w:u w:val="single"/>
            <w:sz w:val="20"/>
          </w:rPr>
          <w:t xml:space="preserve">Project Charter in PMBOK 8: How to Create &amp;#038; Use</w:t>
        </w:r>
      </w:hyperlink>
    </w:p>
    <w:p>
      <w:pPr>
        <w:pStyle w:val="ListBullet"/>
      </w:pPr>
      <w:hyperlink r:id="rId16">
        <w:r>
          <w:rPr>
            <w:color w:val="1D4ED8"/>
            <w:u w:val="single"/>
            <w:sz w:val="20"/>
          </w:rPr>
          <w:t xml:space="preserve">Process &amp;#8211; Initiate Project or Phase | PMBOK 8 (2025)</w:t>
        </w:r>
      </w:hyperlink>
    </w:p>
    <w:p>
      <w:pPr>
        <w:pStyle w:val="ListBullet"/>
      </w:pPr>
      <w:hyperlink r:id="rId17">
        <w:r>
          <w:rPr>
            <w:color w:val="1D4ED8"/>
            <w:u w:val="single"/>
            <w:sz w:val="20"/>
          </w:rPr>
          <w:t xml:space="preserve">Project Canvas: PMBOK 8 Template &amp;#038; Step-by-Step Guide</w:t>
        </w:r>
      </w:hyperlink>
    </w:p>
    <w:p>
      <w:pPr>
        <w:pStyle w:val="ListBullet"/>
      </w:pPr>
      <w:hyperlink r:id="rId18">
        <w:r>
          <w:rPr>
            <w:color w:val="1D4ED8"/>
            <w:u w:val="single"/>
            <w:sz w:val="20"/>
          </w:rPr>
          <w:t xml:space="preserve">Best Project Management Books (Top 14 Picks by a Project Management Professor)</w:t>
        </w:r>
      </w:hyperlink>
    </w:p>
    <w:p>
      <w:pPr>
        <w:pStyle w:val="ListBullet"/>
      </w:pPr>
      <w:hyperlink r:id="rId19">
        <w:r>
          <w:rPr>
            <w:color w:val="1D4ED8"/>
            <w:u w:val="single"/>
            <w:sz w:val="20"/>
          </w:rPr>
          <w:t xml:space="preserve">10 Best Free Project Management Tools in 2024</w:t>
        </w:r>
      </w:hyperlink>
    </w:p>
    <w:p>
      <w:pPr>
        <w:pStyle w:val="ListBullet"/>
      </w:pPr>
      <w:hyperlink r:id="rId20">
        <w:r>
          <w:rPr>
            <w:color w:val="1D4ED8"/>
            <w:u w:val="single"/>
            <w:sz w:val="20"/>
          </w:rPr>
          <w:t xml:space="preserve">The Revolution of Artificial Intelligence in Project Management</w:t>
        </w:r>
      </w:hyperlink>
    </w:p>
    <w:p/>
    <w:p>
      <w:r>
        <w:rPr>
          <w:i/>
          <w:color w:val="94A3B8"/>
          <w:sz w:val="18"/>
        </w:rPr>
        <w:t>Download all free PMBOK 8 templates at https://projectmanagement.com.br/free-project-management-templates/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Segoe UI" w:hAnsi="Segoe UI"/>
        <w:color w:val="666666"/>
        <w:sz w:val="15"/>
      </w:rPr>
      <w:t>projectmanagement.com.br</w:t>
    </w:r>
    <w:r>
      <w:rPr>
        <w:rFonts w:ascii="Segoe UI" w:hAnsi="Segoe UI"/>
        <w:color w:val="BBBBBB"/>
        <w:sz w:val="15"/>
      </w:rPr>
      <w:t xml:space="preserve">  |  PMBOK Guide 8th Edition  | 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r/>
          <w:r>
            <w:rPr>
              <w:rFonts w:ascii="Segoe UI" w:hAnsi="Segoe UI"/>
              <w:b/>
              <w:color w:val="1F4E79"/>
              <w:sz w:val="18"/>
            </w:rPr>
            <w:t>FUNDING PROPOSALS</w:t>
          </w:r>
        </w:p>
      </w:tc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pPr>
            <w:jc w:val="right"/>
          </w:pPr>
          <w:r/>
          <w:r>
            <w:rPr>
              <w:rFonts w:ascii="Segoe UI" w:hAnsi="Segoe UI"/>
              <w:color w:val="666666"/>
              <w:sz w:val="18"/>
            </w:rPr>
            <w:t>[Project Name]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egoe UI" w:hAnsi="Segoe UI"/>
      <w:color w:val="333333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projectmanagement.com.br/agile-implementation/" TargetMode="External"/><Relationship Id="rId12" Type="http://schemas.openxmlformats.org/officeDocument/2006/relationships/hyperlink" Target="https://projectmanagement.com.br/project-evaluation/" TargetMode="External"/><Relationship Id="rId13" Type="http://schemas.openxmlformats.org/officeDocument/2006/relationships/hyperlink" Target="https://projectmanagement.com.br/expert-judgment/" TargetMode="External"/><Relationship Id="rId14" Type="http://schemas.openxmlformats.org/officeDocument/2006/relationships/hyperlink" Target="https://projectmanagement.com.br/integrate-and-align-project-plans/" TargetMode="External"/><Relationship Id="rId15" Type="http://schemas.openxmlformats.org/officeDocument/2006/relationships/hyperlink" Target="https://projectmanagement.com.br/project-charter-pmbok-8/" TargetMode="External"/><Relationship Id="rId16" Type="http://schemas.openxmlformats.org/officeDocument/2006/relationships/hyperlink" Target="https://projectmanagement.com.br/initiate-project-or-phase/" TargetMode="External"/><Relationship Id="rId17" Type="http://schemas.openxmlformats.org/officeDocument/2006/relationships/hyperlink" Target="https://projectmanagement.com.br/project-canvas/" TargetMode="External"/><Relationship Id="rId18" Type="http://schemas.openxmlformats.org/officeDocument/2006/relationships/hyperlink" Target="https://projectmanagement.com.br/best-project-management-books/" TargetMode="External"/><Relationship Id="rId19" Type="http://schemas.openxmlformats.org/officeDocument/2006/relationships/hyperlink" Target="https://projectmanagement.com.br/10-best-free-project-management-tools/" TargetMode="External"/><Relationship Id="rId20" Type="http://schemas.openxmlformats.org/officeDocument/2006/relationships/hyperlink" Target="https://projectmanagement.com.br/artificial-intelligence-in-project-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